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53" w:rsidRDefault="006238B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Персональный состав органов управления микрофинансовой организации и Информация о структуре и составе акционеров </w:t>
      </w:r>
    </w:p>
    <w:p w:rsidR="00486353" w:rsidRDefault="006238B0">
      <w:pPr>
        <w:spacing w:after="30" w:line="27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(участников) микрофинансовой организации (о лицах, под контролем либо значительным влиянием которых находится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компания) в соответствии с частью 5.1 статьи 4.3 Федерального закона от 2 июля 2010 года N 151-ФЗ «О микрофинансовой деятельности и микрофинансовых организациях» </w:t>
      </w:r>
    </w:p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Наименование организации: Общество с ограниченной ответственностью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компания</w:t>
      </w:r>
      <w:r w:rsidR="00E07F17">
        <w:rPr>
          <w:rFonts w:ascii="Times New Roman" w:eastAsia="Times New Roman" w:hAnsi="Times New Roman" w:cs="Times New Roman"/>
          <w:sz w:val="24"/>
        </w:rPr>
        <w:t xml:space="preserve"> «ФИНЛАБ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Сокращенно</w:t>
      </w:r>
      <w:r w:rsidR="00E07F17">
        <w:rPr>
          <w:rFonts w:ascii="Times New Roman" w:eastAsia="Times New Roman" w:hAnsi="Times New Roman" w:cs="Times New Roman"/>
          <w:sz w:val="24"/>
        </w:rPr>
        <w:t>е наименование: ООО МКК «ФИНЛАБ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Регистрационный номер записи в государственном реестре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микрофинансовых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организаций </w:t>
      </w:r>
      <w:r w:rsidR="00E07F17" w:rsidRPr="00E07F17">
        <w:rPr>
          <w:rFonts w:ascii="Times New Roman" w:eastAsia="Times New Roman" w:hAnsi="Times New Roman" w:cs="Times New Roman"/>
        </w:rPr>
        <w:t>23</w:t>
      </w:r>
      <w:r w:rsidR="00E07F17">
        <w:rPr>
          <w:rFonts w:ascii="Times New Roman" w:eastAsia="Times New Roman" w:hAnsi="Times New Roman" w:cs="Times New Roman"/>
        </w:rPr>
        <w:t>-</w:t>
      </w:r>
      <w:r w:rsidR="00E07F17" w:rsidRPr="00E07F17">
        <w:rPr>
          <w:rFonts w:ascii="Times New Roman" w:eastAsia="Times New Roman" w:hAnsi="Times New Roman" w:cs="Times New Roman"/>
        </w:rPr>
        <w:t>033</w:t>
      </w:r>
      <w:r w:rsidR="00E07F17">
        <w:rPr>
          <w:rFonts w:ascii="Times New Roman" w:eastAsia="Times New Roman" w:hAnsi="Times New Roman" w:cs="Times New Roman"/>
        </w:rPr>
        <w:t>-</w:t>
      </w:r>
      <w:r w:rsidR="00E07F17" w:rsidRPr="00E07F17">
        <w:rPr>
          <w:rFonts w:ascii="Times New Roman" w:eastAsia="Times New Roman" w:hAnsi="Times New Roman" w:cs="Times New Roman"/>
        </w:rPr>
        <w:t>36</w:t>
      </w:r>
      <w:r w:rsidR="00E07F17">
        <w:rPr>
          <w:rFonts w:ascii="Times New Roman" w:eastAsia="Times New Roman" w:hAnsi="Times New Roman" w:cs="Times New Roman"/>
        </w:rPr>
        <w:t>-</w:t>
      </w:r>
      <w:r w:rsidR="00E07F17" w:rsidRPr="00E07F17">
        <w:rPr>
          <w:rFonts w:ascii="Times New Roman" w:eastAsia="Times New Roman" w:hAnsi="Times New Roman" w:cs="Times New Roman"/>
        </w:rPr>
        <w:t>009950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Адрес организации: </w:t>
      </w:r>
      <w:r w:rsidR="00E07F17" w:rsidRPr="00E07F17">
        <w:rPr>
          <w:rFonts w:ascii="Times New Roman" w:hAnsi="Times New Roman" w:cs="Times New Roman"/>
          <w:sz w:val="24"/>
          <w:szCs w:val="24"/>
        </w:rPr>
        <w:t xml:space="preserve">443041, САМАРСКАЯ ОБЛАСТЬ, Г.О. САМАРА, ВН.Р-Н ЛЕНИНСКИЙ, Г САМАРА, УЛ ЛЕНИНСКАЯ, Д. 168, ЭТАЖ 7, </w:t>
      </w:r>
      <w:proofErr w:type="gramStart"/>
      <w:r w:rsidR="00E07F17" w:rsidRPr="00E07F17">
        <w:rPr>
          <w:rFonts w:ascii="Times New Roman" w:hAnsi="Times New Roman" w:cs="Times New Roman"/>
          <w:sz w:val="24"/>
          <w:szCs w:val="24"/>
        </w:rPr>
        <w:t>ПОЗ./</w:t>
      </w:r>
      <w:proofErr w:type="gramEnd"/>
      <w:r w:rsidR="00E07F17" w:rsidRPr="00E07F17">
        <w:rPr>
          <w:rFonts w:ascii="Times New Roman" w:hAnsi="Times New Roman" w:cs="Times New Roman"/>
          <w:sz w:val="24"/>
          <w:szCs w:val="24"/>
        </w:rPr>
        <w:t>КОМНАТА 31/756</w:t>
      </w:r>
    </w:p>
    <w:p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Генеральный директор: </w:t>
      </w:r>
      <w:r w:rsidR="00E07F17" w:rsidRPr="00E07F17">
        <w:rPr>
          <w:rFonts w:ascii="Times New Roman" w:eastAsia="Times New Roman" w:hAnsi="Times New Roman" w:cs="Times New Roman"/>
          <w:sz w:val="24"/>
        </w:rPr>
        <w:t>Филатова Ирина Владимировна</w:t>
      </w:r>
      <w:r w:rsidR="0074073B">
        <w:rPr>
          <w:rFonts w:ascii="Times New Roman" w:eastAsia="Times New Roman" w:hAnsi="Times New Roman" w:cs="Times New Roman"/>
          <w:sz w:val="24"/>
        </w:rPr>
        <w:t>, дата назначения: 08.09.2022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tbl>
      <w:tblPr>
        <w:tblStyle w:val="TableGrid"/>
        <w:tblW w:w="15422" w:type="dxa"/>
        <w:tblInd w:w="118" w:type="dxa"/>
        <w:tblCellMar>
          <w:top w:w="54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535"/>
        <w:gridCol w:w="2693"/>
        <w:gridCol w:w="2126"/>
        <w:gridCol w:w="2412"/>
        <w:gridCol w:w="2695"/>
        <w:gridCol w:w="4961"/>
      </w:tblGrid>
      <w:tr w:rsidR="00486353">
        <w:trPr>
          <w:trHeight w:val="331"/>
        </w:trPr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Акционеры (участники) организации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74073B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Лица,  </w:t>
            </w:r>
            <w:r w:rsidR="006238B0">
              <w:rPr>
                <w:rFonts w:ascii="Times New Roman" w:eastAsia="Times New Roman" w:hAnsi="Times New Roman" w:cs="Times New Roman"/>
                <w:sz w:val="24"/>
              </w:rPr>
              <w:t>являющиеся</w:t>
            </w:r>
            <w:proofErr w:type="gramEnd"/>
            <w:r w:rsidR="006238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6353" w:rsidRDefault="006238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конечными собственниками акционеров (участников) </w:t>
            </w:r>
            <w:bookmarkStart w:id="0" w:name="_GoBack"/>
            <w:bookmarkEnd w:id="0"/>
            <w:r w:rsidR="0074073B">
              <w:rPr>
                <w:rFonts w:ascii="Times New Roman" w:eastAsia="Times New Roman" w:hAnsi="Times New Roman" w:cs="Times New Roman"/>
                <w:sz w:val="24"/>
              </w:rPr>
              <w:t>организации,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также лица,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  контролем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значительным влиянием     которых находится организации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Взаимосвязи между акционерами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(участниками) организации и (или) конечными собственниками акционеров </w:t>
            </w:r>
          </w:p>
          <w:p w:rsidR="00486353" w:rsidRDefault="006238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(участников) организации, и (или) лицами, под контролем либо значительным влиянием которых находится организации </w:t>
            </w:r>
          </w:p>
        </w:tc>
      </w:tr>
      <w:tr w:rsidR="00486353">
        <w:trPr>
          <w:trHeight w:val="24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и сокращенное наименование юридического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лица/Ф.И.О. физического лица/иные </w:t>
            </w:r>
          </w:p>
          <w:p w:rsidR="00486353" w:rsidRDefault="006238B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(процентное отношение к уставному капиталу организации)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 голосов к общему количеству </w:t>
            </w:r>
          </w:p>
          <w:p w:rsidR="00486353" w:rsidRDefault="006238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голосующих акций </w:t>
            </w:r>
          </w:p>
          <w:p w:rsidR="00486353" w:rsidRDefault="006238B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(долей) организации)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</w:tr>
      <w:tr w:rsidR="00486353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486353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E07F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ЛАГУТКИН МАКСИМ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6238B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B0" w:rsidRPr="006238B0" w:rsidRDefault="00E07F17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ЛАГУТКИН МАКСИМ ДМИТРИЕВИЧ</w:t>
            </w:r>
          </w:p>
          <w:p w:rsidR="00486353" w:rsidRPr="006238B0" w:rsidRDefault="006238B0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</w:p>
          <w:p w:rsidR="00486353" w:rsidRPr="006238B0" w:rsidRDefault="006238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Pr="006238B0" w:rsidRDefault="00E07F17" w:rsidP="00E07F1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ЛАГУТКИНУ МАКСИМУ ДМИТРИЕВИЧУ</w:t>
            </w:r>
            <w:r w:rsidR="006238B0" w:rsidRPr="0062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принадлежит 100% 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голосов </w:t>
            </w:r>
            <w:r w:rsidR="0074073B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голосующих долей в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капитале ООО МКК «ФИНЛАБ»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86353" w:rsidSect="006238B0">
      <w:pgSz w:w="16838" w:h="11906" w:orient="landscape"/>
      <w:pgMar w:top="426" w:right="160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3"/>
    <w:rsid w:val="00486353"/>
    <w:rsid w:val="006238B0"/>
    <w:rsid w:val="0074073B"/>
    <w:rsid w:val="00E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81413-3282-4A47-B3A9-8F25CD1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 &gt; ;8F0E, &gt;:07K20NI8E 7=0G8B5;L=&gt;5 2;8O=85 ˚˚˚ ˝ˆˆ 82M;&gt;?&lt;M=B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 &gt; ;8F0E, &gt;:07K20NI8E 7=0G8B5;L=&gt;5 2;8O=85 ˚˚˚ ˝ˆˆ 82M;&gt;?&lt;M=B</dc:title>
  <dc:subject/>
  <dc:creator>PZ-User</dc:creator>
  <cp:keywords/>
  <cp:lastModifiedBy>Золотухин Максим</cp:lastModifiedBy>
  <cp:revision>3</cp:revision>
  <dcterms:created xsi:type="dcterms:W3CDTF">2024-06-26T12:29:00Z</dcterms:created>
  <dcterms:modified xsi:type="dcterms:W3CDTF">2024-06-26T15:09:00Z</dcterms:modified>
</cp:coreProperties>
</file>